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9E5" w:rsidRDefault="00DF79E5">
      <w:pPr>
        <w:spacing w:line="340" w:lineRule="exact"/>
        <w:ind w:left="426"/>
        <w:contextualSpacing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2268" w:type="dxa"/>
        <w:tblInd w:w="8897" w:type="dxa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2268"/>
      </w:tblGrid>
      <w:tr w:rsidR="00DF79E5">
        <w:tc>
          <w:tcPr>
            <w:tcW w:w="2268" w:type="dxa"/>
            <w:shd w:val="clear" w:color="auto" w:fill="8DB3E2" w:themeFill="text2" w:themeFillTint="66"/>
          </w:tcPr>
          <w:p w:rsidR="00DF79E5" w:rsidRDefault="008F43BA">
            <w:pPr>
              <w:spacing w:line="340" w:lineRule="exact"/>
              <w:contextualSpacing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Allegato </w:t>
            </w:r>
            <w:r w:rsidR="00DF03A2">
              <w:rPr>
                <w:rFonts w:ascii="Arial" w:hAnsi="Arial" w:cs="Arial"/>
                <w:b/>
                <w:i/>
                <w:sz w:val="22"/>
                <w:szCs w:val="22"/>
              </w:rPr>
              <w:t>5</w:t>
            </w:r>
          </w:p>
        </w:tc>
      </w:tr>
    </w:tbl>
    <w:p w:rsidR="00DF79E5" w:rsidRDefault="00DF79E5">
      <w:pPr>
        <w:spacing w:line="340" w:lineRule="exact"/>
        <w:contextualSpacing/>
        <w:rPr>
          <w:rFonts w:ascii="Arial" w:hAnsi="Arial" w:cs="Arial"/>
          <w:b/>
          <w:i/>
          <w:sz w:val="22"/>
          <w:szCs w:val="22"/>
        </w:rPr>
      </w:pPr>
    </w:p>
    <w:p w:rsidR="00DF79E5" w:rsidRDefault="008F43BA">
      <w:pPr>
        <w:spacing w:line="340" w:lineRule="exact"/>
        <w:contextualSpacing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All’Agenzia Regionale CAMPANIA TURISMO</w:t>
      </w:r>
    </w:p>
    <w:p w:rsidR="00DF79E5" w:rsidRDefault="00DF79E5">
      <w:pPr>
        <w:spacing w:line="340" w:lineRule="exact"/>
        <w:contextualSpacing/>
        <w:rPr>
          <w:rFonts w:ascii="Arial" w:hAnsi="Arial" w:cs="Arial"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 w:themeFill="text2" w:themeFillTint="66"/>
        <w:tblLook w:val="00A0" w:firstRow="1" w:lastRow="0" w:firstColumn="1" w:lastColumn="0" w:noHBand="0" w:noVBand="0"/>
      </w:tblPr>
      <w:tblGrid>
        <w:gridCol w:w="10173"/>
      </w:tblGrid>
      <w:tr w:rsidR="00DF79E5" w:rsidTr="00CB4DAF">
        <w:tc>
          <w:tcPr>
            <w:tcW w:w="10173" w:type="dxa"/>
            <w:shd w:val="clear" w:color="auto" w:fill="8DB3E2" w:themeFill="text2" w:themeFillTint="66"/>
          </w:tcPr>
          <w:p w:rsidR="00DF79E5" w:rsidRPr="00361BAB" w:rsidRDefault="00361BAB" w:rsidP="00361BAB">
            <w:pPr>
              <w:pStyle w:val="Intestazione"/>
              <w:tabs>
                <w:tab w:val="clear" w:pos="4819"/>
                <w:tab w:val="clear" w:pos="9638"/>
              </w:tabs>
              <w:spacing w:line="400" w:lineRule="exact"/>
              <w:ind w:left="142" w:right="-2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87146775"/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Fondo unico nazionale per il turismo (FUNT) parte corrente 2025. Progetto “Azioni diffuse per la competitività regionale sul mercato turistico nazionale ed internazionale 2025. Progetto di promozione territoriale -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C.U.P</w:t>
            </w:r>
            <w:r w:rsidRPr="00373C69">
              <w:rPr>
                <w:rFonts w:ascii="Arial" w:hAnsi="Arial" w:cs="Arial"/>
                <w:i/>
                <w:color w:val="000000"/>
                <w:sz w:val="22"/>
                <w:szCs w:val="22"/>
              </w:rPr>
              <w:t>. I29I25000650003.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 Procedura di gara ai sensi dell’articolo 50, comma 1, lett. e), del </w:t>
            </w:r>
            <w:r w:rsidRPr="000B3A96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D. L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gs. n.</w:t>
            </w:r>
            <w:r w:rsidRPr="000B3A96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 36/2023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 finalizzata all’affidamento dell’appalto di servizi inerenti alle attività di comunicazione e marketing di </w:t>
            </w:r>
            <w:bookmarkStart w:id="1" w:name="_Hlk230355220"/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n.</w:t>
            </w:r>
            <w:r w:rsidRPr="006A3135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8 eventi territoriali per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valorizzare </w:t>
            </w:r>
            <w:r w:rsidRPr="006A3135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l’enogastronomia della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regione </w:t>
            </w:r>
            <w:r w:rsidRPr="006A3135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Campania</w:t>
            </w:r>
            <w:bookmarkEnd w:id="1"/>
            <w:r w:rsidRPr="00373C69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”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.</w:t>
            </w:r>
            <w:bookmarkEnd w:id="0"/>
          </w:p>
        </w:tc>
      </w:tr>
    </w:tbl>
    <w:p w:rsidR="00CB4DAF" w:rsidRDefault="00CB4DAF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DF79E5" w:rsidRDefault="00CB4DAF" w:rsidP="00CB4DAF">
      <w:pPr>
        <w:spacing w:line="340" w:lineRule="exact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CB4DAF">
        <w:rPr>
          <w:rFonts w:ascii="Arial" w:hAnsi="Arial" w:cs="Arial"/>
          <w:b/>
          <w:sz w:val="28"/>
          <w:szCs w:val="28"/>
        </w:rPr>
        <w:t>Modello di offerta tecnica</w:t>
      </w:r>
    </w:p>
    <w:p w:rsidR="00361BAB" w:rsidRDefault="00361BAB" w:rsidP="00CB4DAF">
      <w:pPr>
        <w:spacing w:line="340" w:lineRule="exact"/>
        <w:contextualSpacing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6521"/>
      </w:tblGrid>
      <w:tr w:rsidR="00361BAB" w:rsidRPr="005C2D66" w:rsidTr="00507922">
        <w:trPr>
          <w:cantSplit/>
          <w:jc w:val="center"/>
        </w:trPr>
        <w:tc>
          <w:tcPr>
            <w:tcW w:w="3964" w:type="dxa"/>
            <w:shd w:val="clear" w:color="auto" w:fill="B8CCE4" w:themeFill="accent1" w:themeFillTint="66"/>
            <w:vAlign w:val="center"/>
            <w:hideMark/>
          </w:tcPr>
          <w:p w:rsidR="00361BAB" w:rsidRPr="00E02EA6" w:rsidRDefault="00361BAB" w:rsidP="00D6195E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E02EA6">
              <w:rPr>
                <w:rFonts w:ascii="Arial" w:hAnsi="Arial" w:cs="Arial"/>
                <w:b/>
                <w:sz w:val="20"/>
              </w:rPr>
              <w:t>Criteri</w:t>
            </w:r>
            <w:r>
              <w:rPr>
                <w:rFonts w:ascii="Arial" w:hAnsi="Arial" w:cs="Arial"/>
                <w:b/>
                <w:sz w:val="20"/>
              </w:rPr>
              <w:t xml:space="preserve">o </w:t>
            </w:r>
            <w:r w:rsidRPr="00E02EA6">
              <w:rPr>
                <w:rFonts w:ascii="Arial" w:hAnsi="Arial" w:cs="Arial"/>
                <w:b/>
                <w:sz w:val="20"/>
              </w:rPr>
              <w:t>di valutazione</w:t>
            </w:r>
          </w:p>
        </w:tc>
        <w:tc>
          <w:tcPr>
            <w:tcW w:w="6521" w:type="dxa"/>
            <w:shd w:val="clear" w:color="auto" w:fill="B8CCE4" w:themeFill="accent1" w:themeFillTint="66"/>
            <w:vAlign w:val="center"/>
            <w:hideMark/>
          </w:tcPr>
          <w:p w:rsidR="00361BAB" w:rsidRPr="00E02EA6" w:rsidRDefault="00361BAB" w:rsidP="00D6195E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Proposta tecnica dell’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o.e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. concorrente </w:t>
            </w:r>
          </w:p>
        </w:tc>
      </w:tr>
      <w:tr w:rsidR="00361BAB" w:rsidRPr="005C2D66" w:rsidTr="00507922">
        <w:trPr>
          <w:cantSplit/>
          <w:trHeight w:val="6251"/>
          <w:jc w:val="center"/>
        </w:trPr>
        <w:tc>
          <w:tcPr>
            <w:tcW w:w="3964" w:type="dxa"/>
            <w:vAlign w:val="center"/>
          </w:tcPr>
          <w:p w:rsidR="00361BAB" w:rsidRPr="00A71B2E" w:rsidRDefault="00361BAB" w:rsidP="00361BAB">
            <w:pPr>
              <w:tabs>
                <w:tab w:val="left" w:pos="22"/>
              </w:tabs>
              <w:spacing w:line="360" w:lineRule="atLeast"/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proofErr w:type="gramStart"/>
            <w:r w:rsidRPr="00A71B2E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>A.</w:t>
            </w:r>
            <w:r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1 </w:t>
            </w: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 </w:t>
            </w:r>
            <w:r w:rsidRPr="00A71B2E">
              <w:rPr>
                <w:rFonts w:ascii="Arial" w:hAnsi="Arial" w:cs="Arial"/>
                <w:b/>
                <w:i/>
                <w:smallCaps/>
                <w:color w:val="000000"/>
                <w:sz w:val="22"/>
                <w:szCs w:val="22"/>
                <w:shd w:val="clear" w:color="auto" w:fill="FFFFFF"/>
              </w:rPr>
              <w:t>Struttura</w:t>
            </w:r>
            <w:proofErr w:type="gramEnd"/>
            <w:r w:rsidRPr="00A71B2E">
              <w:rPr>
                <w:rFonts w:ascii="Arial" w:hAnsi="Arial" w:cs="Arial"/>
                <w:b/>
                <w:i/>
                <w:smallCaps/>
                <w:color w:val="000000"/>
                <w:sz w:val="22"/>
                <w:szCs w:val="22"/>
                <w:shd w:val="clear" w:color="auto" w:fill="FFFFFF"/>
              </w:rPr>
              <w:t xml:space="preserve"> organizzativa, professionalità ed adeguatezza del concorrente</w:t>
            </w:r>
            <w:r w:rsidRPr="00A71B2E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 </w:t>
            </w:r>
            <w:r w:rsidRPr="00361BAB">
              <w:rPr>
                <w:rFonts w:ascii="Arial" w:hAnsi="Arial" w:cs="Arial"/>
                <w:smallCaps/>
                <w:sz w:val="22"/>
                <w:szCs w:val="22"/>
              </w:rPr>
              <w:t>(</w:t>
            </w:r>
            <w:r w:rsidRPr="008F4A88">
              <w:rPr>
                <w:rFonts w:ascii="Arial" w:hAnsi="Arial" w:cs="Arial"/>
                <w:i/>
                <w:sz w:val="20"/>
              </w:rPr>
              <w:t xml:space="preserve">Sarà oggetto di valutazione l’organizzazione  dell’impresa con specifico riferimento alla </w:t>
            </w:r>
            <w:bookmarkStart w:id="2" w:name="_Hlk230620547"/>
            <w:r w:rsidRPr="008F4A88">
              <w:rPr>
                <w:rFonts w:ascii="Arial" w:hAnsi="Arial" w:cs="Arial"/>
                <w:i/>
                <w:sz w:val="20"/>
              </w:rPr>
              <w:t>gestione dei processi relativi all</w:t>
            </w:r>
            <w:r>
              <w:rPr>
                <w:rFonts w:ascii="Arial" w:hAnsi="Arial" w:cs="Arial"/>
                <w:i/>
                <w:sz w:val="20"/>
              </w:rPr>
              <w:t>a esecuzione dell’appalto ed al monitoraggio delle attività</w:t>
            </w:r>
            <w:r w:rsidRPr="008F4A88">
              <w:rPr>
                <w:rFonts w:ascii="Arial" w:hAnsi="Arial" w:cs="Arial"/>
                <w:i/>
                <w:sz w:val="20"/>
              </w:rPr>
              <w:t>; profili di carattere organizzativo e funzionale del gruppo di lavoro a supporto dell’esecuzione dell’appalto</w:t>
            </w:r>
            <w:bookmarkEnd w:id="2"/>
            <w:r>
              <w:rPr>
                <w:rFonts w:ascii="Arial" w:hAnsi="Arial" w:cs="Arial"/>
                <w:i/>
                <w:sz w:val="20"/>
              </w:rPr>
              <w:t>)</w:t>
            </w:r>
            <w:r w:rsidRPr="008F4A88">
              <w:rPr>
                <w:rFonts w:ascii="Arial" w:hAnsi="Arial" w:cs="Arial"/>
                <w:i/>
                <w:sz w:val="20"/>
              </w:rPr>
              <w:t>.</w:t>
            </w:r>
          </w:p>
          <w:p w:rsidR="00361BAB" w:rsidRPr="00E02EA6" w:rsidRDefault="00361BAB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smallCaps/>
                <w:sz w:val="20"/>
              </w:rPr>
            </w:pPr>
          </w:p>
        </w:tc>
        <w:tc>
          <w:tcPr>
            <w:tcW w:w="6521" w:type="dxa"/>
            <w:vAlign w:val="center"/>
            <w:hideMark/>
          </w:tcPr>
          <w:p w:rsidR="00361BAB" w:rsidRDefault="00361BAB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507922" w:rsidRPr="008F4A88" w:rsidRDefault="00507922" w:rsidP="00361BA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361BAB" w:rsidRDefault="00361BAB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61BAB" w:rsidRDefault="00361BAB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61BAB" w:rsidRDefault="00361BAB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507922" w:rsidRPr="00507922" w:rsidRDefault="00507922" w:rsidP="00507922">
      <w:pPr>
        <w:tabs>
          <w:tab w:val="left" w:pos="284"/>
        </w:tabs>
        <w:spacing w:line="360" w:lineRule="atLeast"/>
        <w:jc w:val="both"/>
        <w:rPr>
          <w:rFonts w:ascii="Arial" w:hAnsi="Arial" w:cs="Arial"/>
          <w:i/>
          <w:sz w:val="20"/>
        </w:rPr>
      </w:pPr>
      <w:r w:rsidRPr="0083253B">
        <w:rPr>
          <w:rFonts w:ascii="Arial" w:hAnsi="Arial" w:cs="Arial"/>
          <w:b/>
          <w:sz w:val="22"/>
          <w:szCs w:val="22"/>
        </w:rPr>
        <w:lastRenderedPageBreak/>
        <w:t>A</w:t>
      </w:r>
      <w:r w:rsidRPr="0083253B">
        <w:rPr>
          <w:rFonts w:ascii="Arial" w:hAnsi="Arial" w:cs="Arial"/>
          <w:b/>
          <w:i/>
          <w:sz w:val="22"/>
          <w:szCs w:val="22"/>
        </w:rPr>
        <w:t xml:space="preserve">.2 </w:t>
      </w:r>
      <w:r w:rsidRPr="0083253B">
        <w:rPr>
          <w:rFonts w:ascii="Arial" w:hAnsi="Arial" w:cs="Arial"/>
          <w:b/>
          <w:i/>
          <w:smallCaps/>
          <w:sz w:val="22"/>
          <w:szCs w:val="22"/>
        </w:rPr>
        <w:t>Professionalità ed adeguatezza del concorrente</w:t>
      </w:r>
      <w:r>
        <w:rPr>
          <w:rFonts w:ascii="Arial" w:hAnsi="Arial" w:cs="Arial"/>
          <w:b/>
          <w:i/>
          <w:smallCaps/>
          <w:sz w:val="20"/>
        </w:rPr>
        <w:t xml:space="preserve"> </w:t>
      </w:r>
      <w:r w:rsidRPr="00507922">
        <w:rPr>
          <w:rFonts w:ascii="Arial" w:hAnsi="Arial" w:cs="Arial"/>
          <w:i/>
          <w:smallCaps/>
          <w:sz w:val="20"/>
        </w:rPr>
        <w:t>(</w:t>
      </w:r>
      <w:r w:rsidRPr="00507922">
        <w:rPr>
          <w:rFonts w:ascii="Arial" w:hAnsi="Arial" w:cs="Arial"/>
          <w:i/>
          <w:sz w:val="20"/>
        </w:rPr>
        <w:t xml:space="preserve">Esecuzione, </w:t>
      </w:r>
      <w:r w:rsidRPr="00507922">
        <w:rPr>
          <w:rFonts w:ascii="Arial" w:hAnsi="Arial" w:cs="Arial"/>
          <w:i/>
          <w:sz w:val="20"/>
          <w:u w:val="single"/>
        </w:rPr>
        <w:t>nell’ultimo quinquennio</w:t>
      </w:r>
      <w:r w:rsidRPr="00507922">
        <w:rPr>
          <w:rFonts w:ascii="Arial" w:hAnsi="Arial" w:cs="Arial"/>
          <w:i/>
          <w:sz w:val="20"/>
        </w:rPr>
        <w:t>, di appalti similari a quello oggetto di gara, con particolare riferimento all’importo e alla tipologia delle prestazioni (</w:t>
      </w:r>
      <w:r w:rsidRPr="00507922">
        <w:rPr>
          <w:rFonts w:ascii="Arial" w:hAnsi="Arial" w:cs="Arial"/>
          <w:i/>
          <w:sz w:val="20"/>
          <w:u w:val="single"/>
        </w:rPr>
        <w:t>saranno valutati max. 5 appalti similari</w:t>
      </w:r>
      <w:r w:rsidRPr="00507922">
        <w:rPr>
          <w:rFonts w:ascii="Arial" w:hAnsi="Arial" w:cs="Arial"/>
          <w:i/>
          <w:sz w:val="20"/>
        </w:rPr>
        <w:t xml:space="preserve">, </w:t>
      </w:r>
      <w:r w:rsidRPr="00507922">
        <w:rPr>
          <w:rFonts w:ascii="Arial" w:hAnsi="Arial" w:cs="Arial"/>
          <w:i/>
          <w:sz w:val="20"/>
          <w:u w:val="single"/>
        </w:rPr>
        <w:t>particolarmente qualificanti, realizzati nell’ultimo quinquennio</w:t>
      </w:r>
      <w:r w:rsidRPr="00507922">
        <w:rPr>
          <w:rFonts w:ascii="Arial" w:hAnsi="Arial" w:cs="Arial"/>
          <w:i/>
          <w:sz w:val="20"/>
        </w:rPr>
        <w:t>):</w:t>
      </w:r>
    </w:p>
    <w:p w:rsidR="00507922" w:rsidRPr="00507922" w:rsidRDefault="00507922" w:rsidP="00507922">
      <w:pPr>
        <w:spacing w:line="340" w:lineRule="exact"/>
        <w:contextualSpacing/>
        <w:rPr>
          <w:rFonts w:ascii="Arial" w:hAnsi="Arial" w:cs="Arial"/>
          <w:i/>
          <w:sz w:val="28"/>
          <w:szCs w:val="28"/>
        </w:rPr>
      </w:pPr>
    </w:p>
    <w:tbl>
      <w:tblPr>
        <w:tblStyle w:val="Grigliatabella"/>
        <w:tblW w:w="10201" w:type="dxa"/>
        <w:tblInd w:w="-289" w:type="dxa"/>
        <w:tblLook w:val="04A0" w:firstRow="1" w:lastRow="0" w:firstColumn="1" w:lastColumn="0" w:noHBand="0" w:noVBand="1"/>
      </w:tblPr>
      <w:tblGrid>
        <w:gridCol w:w="2122"/>
        <w:gridCol w:w="3685"/>
        <w:gridCol w:w="1417"/>
        <w:gridCol w:w="2977"/>
      </w:tblGrid>
      <w:tr w:rsidR="00507922" w:rsidTr="0083253B">
        <w:tc>
          <w:tcPr>
            <w:tcW w:w="2122" w:type="dxa"/>
            <w:shd w:val="clear" w:color="auto" w:fill="B8CCE4" w:themeFill="accent1" w:themeFillTint="66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Committente</w:t>
            </w:r>
          </w:p>
        </w:tc>
        <w:tc>
          <w:tcPr>
            <w:tcW w:w="3685" w:type="dxa"/>
            <w:shd w:val="clear" w:color="auto" w:fill="B8CCE4" w:themeFill="accent1" w:themeFillTint="66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Oggetto dell’appalto</w:t>
            </w:r>
          </w:p>
        </w:tc>
        <w:tc>
          <w:tcPr>
            <w:tcW w:w="1417" w:type="dxa"/>
            <w:shd w:val="clear" w:color="auto" w:fill="B8CCE4" w:themeFill="accent1" w:themeFillTint="66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Durata</w:t>
            </w:r>
          </w:p>
        </w:tc>
        <w:tc>
          <w:tcPr>
            <w:tcW w:w="2977" w:type="dxa"/>
            <w:shd w:val="clear" w:color="auto" w:fill="B8CCE4" w:themeFill="accent1" w:themeFillTint="66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Importo fatturato, al netto dell’I.V.A., nell’ultimo quinquennio</w:t>
            </w:r>
          </w:p>
        </w:tc>
      </w:tr>
      <w:tr w:rsidR="00507922" w:rsidTr="00D6195E">
        <w:tc>
          <w:tcPr>
            <w:tcW w:w="2122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685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141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97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07922" w:rsidTr="00D6195E">
        <w:tc>
          <w:tcPr>
            <w:tcW w:w="2122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685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141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97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07922" w:rsidTr="00D6195E">
        <w:tc>
          <w:tcPr>
            <w:tcW w:w="2122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685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141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97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07922" w:rsidTr="00D6195E">
        <w:tc>
          <w:tcPr>
            <w:tcW w:w="2122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685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141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97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07922" w:rsidTr="00D6195E">
        <w:tc>
          <w:tcPr>
            <w:tcW w:w="2122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685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141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977" w:type="dxa"/>
          </w:tcPr>
          <w:p w:rsidR="00507922" w:rsidRDefault="00507922" w:rsidP="00D6195E">
            <w:pPr>
              <w:spacing w:line="340" w:lineRule="exact"/>
              <w:contextualSpacing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507922" w:rsidRPr="00507922" w:rsidRDefault="00507922" w:rsidP="00CB4DAF">
      <w:pPr>
        <w:spacing w:line="340" w:lineRule="exact"/>
        <w:contextualSpacing/>
        <w:jc w:val="center"/>
        <w:rPr>
          <w:rFonts w:ascii="Arial" w:hAnsi="Arial" w:cs="Arial"/>
          <w:b/>
          <w:i/>
          <w:sz w:val="22"/>
          <w:szCs w:val="22"/>
        </w:rPr>
      </w:pPr>
    </w:p>
    <w:p w:rsidR="00507922" w:rsidRDefault="00507922" w:rsidP="00CB4DAF">
      <w:pPr>
        <w:spacing w:line="340" w:lineRule="exact"/>
        <w:contextualSpacing/>
        <w:jc w:val="center"/>
        <w:rPr>
          <w:rFonts w:ascii="Arial" w:hAnsi="Arial" w:cs="Arial"/>
          <w:b/>
          <w:i/>
          <w:sz w:val="22"/>
          <w:szCs w:val="22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6379"/>
      </w:tblGrid>
      <w:tr w:rsidR="0083253B" w:rsidTr="0083253B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3253B" w:rsidRPr="00E02EA6" w:rsidRDefault="0083253B" w:rsidP="0083253B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E02EA6">
              <w:rPr>
                <w:rFonts w:ascii="Arial" w:hAnsi="Arial" w:cs="Arial"/>
                <w:b/>
                <w:sz w:val="20"/>
              </w:rPr>
              <w:t>Criteri</w:t>
            </w:r>
            <w:r>
              <w:rPr>
                <w:rFonts w:ascii="Arial" w:hAnsi="Arial" w:cs="Arial"/>
                <w:b/>
                <w:sz w:val="20"/>
              </w:rPr>
              <w:t xml:space="preserve">o </w:t>
            </w:r>
            <w:r w:rsidRPr="00E02EA6">
              <w:rPr>
                <w:rFonts w:ascii="Arial" w:hAnsi="Arial" w:cs="Arial"/>
                <w:b/>
                <w:sz w:val="20"/>
              </w:rPr>
              <w:t>di valutazione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3253B" w:rsidRPr="00E02EA6" w:rsidRDefault="0083253B" w:rsidP="0083253B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Proposta tecnica dell’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o.e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. concorrente </w:t>
            </w:r>
          </w:p>
        </w:tc>
      </w:tr>
      <w:tr w:rsidR="0083253B" w:rsidTr="0083253B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Pr="0083253B" w:rsidRDefault="0083253B" w:rsidP="0083253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</w:pPr>
            <w:r w:rsidRPr="0083253B">
              <w:rPr>
                <w:rFonts w:ascii="Arial" w:hAnsi="Arial" w:cs="Arial"/>
                <w:b/>
                <w:i/>
                <w:sz w:val="22"/>
                <w:szCs w:val="22"/>
              </w:rPr>
              <w:t xml:space="preserve">B.1 </w:t>
            </w:r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>Risorse professionali costituenti il gruppo di lavoro</w:t>
            </w:r>
            <w:r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 </w:t>
            </w:r>
            <w:r w:rsidRPr="0083253B">
              <w:rPr>
                <w:rFonts w:ascii="Arial" w:hAnsi="Arial" w:cs="Arial"/>
                <w:i/>
                <w:smallCaps/>
                <w:sz w:val="22"/>
                <w:szCs w:val="22"/>
              </w:rPr>
              <w:t>(</w:t>
            </w:r>
            <w:r w:rsidRPr="0083253B">
              <w:rPr>
                <w:rFonts w:ascii="Arial" w:hAnsi="Arial" w:cs="Arial"/>
                <w:i/>
                <w:sz w:val="20"/>
              </w:rPr>
              <w:t xml:space="preserve">Saranno oggetto di valutazione titoli, professionalità e livello di esperienze delle figure professionali e delle risorse umane costituenti il gruppo di lavoro (project manager, art </w:t>
            </w:r>
            <w:proofErr w:type="spellStart"/>
            <w:r w:rsidRPr="0083253B">
              <w:rPr>
                <w:rFonts w:ascii="Arial" w:hAnsi="Arial" w:cs="Arial"/>
                <w:i/>
                <w:sz w:val="20"/>
              </w:rPr>
              <w:t>director</w:t>
            </w:r>
            <w:proofErr w:type="spellEnd"/>
            <w:r w:rsidRPr="0083253B">
              <w:rPr>
                <w:rFonts w:ascii="Arial" w:hAnsi="Arial" w:cs="Arial"/>
                <w:i/>
                <w:sz w:val="20"/>
              </w:rPr>
              <w:t>, copywriter, grafico specializzato, videomaker, fotografo, social media manager, addetto stampa, etc.).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Pr="008F4A88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83253B" w:rsidTr="0083253B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Pr="0083253B" w:rsidRDefault="0083253B" w:rsidP="0083253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</w:pPr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>B.2 Soluzioni metodologiche ed operative per la gestione dell’ufficio stampa e l’esecuzione delle attività di competenza</w:t>
            </w:r>
            <w:r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 </w:t>
            </w:r>
            <w:r w:rsidRPr="0083253B">
              <w:rPr>
                <w:rFonts w:ascii="Arial" w:hAnsi="Arial" w:cs="Arial"/>
                <w:i/>
                <w:smallCaps/>
                <w:sz w:val="22"/>
                <w:szCs w:val="22"/>
              </w:rPr>
              <w:t>(</w:t>
            </w:r>
            <w:r w:rsidRPr="0083253B">
              <w:rPr>
                <w:rFonts w:ascii="Arial" w:hAnsi="Arial" w:cs="Arial"/>
                <w:i/>
                <w:sz w:val="20"/>
              </w:rPr>
              <w:t>Saranno oggetto di valutazione le proposte formulate per la gestione dell’ufficio stampa e delle risorse nonché per il monitoraggio e la diffusione della copertura mediatica</w:t>
            </w:r>
            <w:r w:rsidRPr="0083253B">
              <w:rPr>
                <w:rFonts w:ascii="Arial" w:hAnsi="Arial" w:cs="Arial"/>
                <w:i/>
                <w:sz w:val="20"/>
              </w:rPr>
              <w:t>).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Pr="008F4A88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83253B" w:rsidRPr="00507922" w:rsidRDefault="0083253B" w:rsidP="00CB4DAF">
      <w:pPr>
        <w:spacing w:line="340" w:lineRule="exact"/>
        <w:contextualSpacing/>
        <w:jc w:val="center"/>
        <w:rPr>
          <w:rFonts w:ascii="Arial" w:hAnsi="Arial" w:cs="Arial"/>
          <w:b/>
          <w:i/>
          <w:sz w:val="22"/>
          <w:szCs w:val="22"/>
        </w:rPr>
      </w:pPr>
    </w:p>
    <w:p w:rsidR="00507922" w:rsidRDefault="00507922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507922" w:rsidRDefault="00507922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83253B" w:rsidRDefault="0083253B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6379"/>
      </w:tblGrid>
      <w:tr w:rsidR="0083253B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3253B" w:rsidRPr="00E02EA6" w:rsidRDefault="0083253B" w:rsidP="00D6195E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E02EA6">
              <w:rPr>
                <w:rFonts w:ascii="Arial" w:hAnsi="Arial" w:cs="Arial"/>
                <w:b/>
                <w:sz w:val="20"/>
              </w:rPr>
              <w:t>Criteri</w:t>
            </w:r>
            <w:r>
              <w:rPr>
                <w:rFonts w:ascii="Arial" w:hAnsi="Arial" w:cs="Arial"/>
                <w:b/>
                <w:sz w:val="20"/>
              </w:rPr>
              <w:t xml:space="preserve">o </w:t>
            </w:r>
            <w:r w:rsidRPr="00E02EA6">
              <w:rPr>
                <w:rFonts w:ascii="Arial" w:hAnsi="Arial" w:cs="Arial"/>
                <w:b/>
                <w:sz w:val="20"/>
              </w:rPr>
              <w:t>di valutazione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3253B" w:rsidRPr="00E02EA6" w:rsidRDefault="0083253B" w:rsidP="00D6195E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Proposta tecnica dell’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o.e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. concorrente </w:t>
            </w:r>
          </w:p>
        </w:tc>
      </w:tr>
      <w:tr w:rsidR="0083253B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Pr="0083253B" w:rsidRDefault="0083253B" w:rsidP="0083253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>C.1 Itinerari proposti</w:t>
            </w:r>
            <w:r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 </w:t>
            </w:r>
            <w:r w:rsidRPr="0083253B">
              <w:rPr>
                <w:rFonts w:ascii="Arial" w:hAnsi="Arial" w:cs="Arial"/>
                <w:i/>
                <w:smallCaps/>
                <w:sz w:val="22"/>
                <w:szCs w:val="22"/>
              </w:rPr>
              <w:t>(</w:t>
            </w:r>
            <w:r w:rsidRPr="0083253B">
              <w:rPr>
                <w:rFonts w:ascii="Arial" w:hAnsi="Arial" w:cs="Arial"/>
                <w:i/>
                <w:sz w:val="20"/>
              </w:rPr>
              <w:t>Saranno oggetto di valutazione gli itinerari proposti in relazione al calendario degli eventi previsto dall’Agenzia, le modalità di esecuzione degli stessi</w:t>
            </w:r>
            <w:r>
              <w:rPr>
                <w:rFonts w:ascii="Arial" w:hAnsi="Arial" w:cs="Arial"/>
                <w:i/>
                <w:sz w:val="20"/>
              </w:rPr>
              <w:t>)</w:t>
            </w:r>
            <w:r w:rsidRPr="0083253B">
              <w:rPr>
                <w:rFonts w:ascii="Arial" w:hAnsi="Arial" w:cs="Arial"/>
                <w:i/>
                <w:sz w:val="20"/>
              </w:rPr>
              <w:t>.</w:t>
            </w:r>
          </w:p>
          <w:p w:rsidR="0083253B" w:rsidRPr="0083253B" w:rsidRDefault="0083253B" w:rsidP="00D6195E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Pr="008F4A88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83253B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Pr="0083253B" w:rsidRDefault="0083253B" w:rsidP="0083253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b/>
                <w:i/>
                <w:smallCaps/>
                <w:sz w:val="20"/>
              </w:rPr>
            </w:pPr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C.2 Figure professionali per i press </w:t>
            </w:r>
            <w:proofErr w:type="gramStart"/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tour </w:t>
            </w:r>
            <w:r>
              <w:rPr>
                <w:rFonts w:ascii="Arial" w:hAnsi="Arial" w:cs="Arial"/>
                <w:b/>
                <w:i/>
                <w:smallCaps/>
                <w:sz w:val="20"/>
              </w:rPr>
              <w:t xml:space="preserve"> </w:t>
            </w:r>
            <w:r w:rsidRPr="0083253B">
              <w:rPr>
                <w:rFonts w:ascii="Arial" w:hAnsi="Arial" w:cs="Arial"/>
                <w:i/>
                <w:smallCaps/>
                <w:sz w:val="20"/>
              </w:rPr>
              <w:t>(</w:t>
            </w:r>
            <w:proofErr w:type="gramEnd"/>
            <w:r w:rsidRPr="0083253B">
              <w:rPr>
                <w:rFonts w:ascii="Arial" w:hAnsi="Arial" w:cs="Arial"/>
                <w:i/>
                <w:sz w:val="20"/>
              </w:rPr>
              <w:t xml:space="preserve">Sarà oggetto di valutazione le soluzioni proposte dall’operatore per l’ingaggio e la gestione dei giornalisti, influencer e </w:t>
            </w:r>
            <w:proofErr w:type="spellStart"/>
            <w:r w:rsidRPr="0083253B">
              <w:rPr>
                <w:rFonts w:ascii="Arial" w:hAnsi="Arial" w:cs="Arial"/>
                <w:i/>
                <w:sz w:val="20"/>
              </w:rPr>
              <w:t>content</w:t>
            </w:r>
            <w:proofErr w:type="spellEnd"/>
            <w:r w:rsidRPr="0083253B">
              <w:rPr>
                <w:rFonts w:ascii="Arial" w:hAnsi="Arial" w:cs="Arial"/>
                <w:i/>
                <w:sz w:val="20"/>
              </w:rPr>
              <w:t xml:space="preserve"> creator (mezzi, attrezzature, accompagnatori, tipologia strutture, </w:t>
            </w:r>
            <w:proofErr w:type="spellStart"/>
            <w:r w:rsidRPr="0083253B">
              <w:rPr>
                <w:rFonts w:ascii="Arial" w:hAnsi="Arial" w:cs="Arial"/>
                <w:i/>
                <w:sz w:val="20"/>
              </w:rPr>
              <w:t>etc</w:t>
            </w:r>
            <w:proofErr w:type="spellEnd"/>
            <w:r w:rsidRPr="0083253B">
              <w:rPr>
                <w:rFonts w:ascii="Arial" w:hAnsi="Arial" w:cs="Arial"/>
                <w:i/>
                <w:sz w:val="20"/>
              </w:rPr>
              <w:t>).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Pr="008F4A88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83253B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Pr="0083253B" w:rsidRDefault="0083253B" w:rsidP="0083253B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</w:pPr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>C.3 Gestione della logistica</w:t>
            </w:r>
            <w:r w:rsidRPr="0083253B">
              <w:rPr>
                <w:rFonts w:ascii="Arial" w:hAnsi="Arial" w:cs="Arial"/>
                <w:b/>
                <w:i/>
                <w:smallCaps/>
                <w:sz w:val="20"/>
              </w:rPr>
              <w:t xml:space="preserve"> </w:t>
            </w:r>
            <w:r w:rsidRPr="0083253B">
              <w:rPr>
                <w:rFonts w:ascii="Arial" w:hAnsi="Arial" w:cs="Arial"/>
                <w:i/>
                <w:smallCaps/>
                <w:sz w:val="20"/>
              </w:rPr>
              <w:t>(</w:t>
            </w:r>
            <w:r w:rsidRPr="0083253B">
              <w:rPr>
                <w:rFonts w:ascii="Arial" w:hAnsi="Arial" w:cs="Arial"/>
                <w:i/>
                <w:sz w:val="20"/>
              </w:rPr>
              <w:t xml:space="preserve">Saranno oggetto di valutazione </w:t>
            </w:r>
            <w:bookmarkStart w:id="3" w:name="_Hlk230623332"/>
            <w:r w:rsidRPr="0083253B">
              <w:rPr>
                <w:rFonts w:ascii="Arial" w:hAnsi="Arial" w:cs="Arial"/>
                <w:i/>
                <w:sz w:val="20"/>
              </w:rPr>
              <w:t>le soluzioni operative proposte per la gestione della logistica, del trasporto, del vitto e dell’alloggio per i partecipanti ai press tour</w:t>
            </w:r>
            <w:bookmarkEnd w:id="3"/>
            <w:r w:rsidRPr="0083253B">
              <w:rPr>
                <w:rFonts w:ascii="Arial" w:hAnsi="Arial" w:cs="Arial"/>
                <w:i/>
                <w:sz w:val="20"/>
              </w:rPr>
              <w:t>, ivi comprese le modalità operative per garantire il rispetto dei criteri ambientali minimi relativi ai mezzi di trasporto utilizzati</w:t>
            </w:r>
            <w:r w:rsidRPr="0083253B">
              <w:rPr>
                <w:rFonts w:ascii="Arial" w:hAnsi="Arial" w:cs="Arial"/>
                <w:i/>
                <w:sz w:val="20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Pr="008F4A88" w:rsidRDefault="0083253B" w:rsidP="0083253B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83253B" w:rsidTr="0083253B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3253B" w:rsidRPr="003D115C" w:rsidRDefault="0083253B" w:rsidP="003D115C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3D115C">
              <w:rPr>
                <w:rFonts w:ascii="Arial" w:hAnsi="Arial" w:cs="Arial"/>
                <w:b/>
                <w:smallCaps/>
                <w:sz w:val="22"/>
                <w:szCs w:val="22"/>
              </w:rPr>
              <w:lastRenderedPageBreak/>
              <w:t>Criterio di valutazione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3253B" w:rsidRPr="003D115C" w:rsidRDefault="0083253B" w:rsidP="003D115C">
            <w:pPr>
              <w:tabs>
                <w:tab w:val="left" w:pos="284"/>
              </w:tabs>
              <w:spacing w:line="360" w:lineRule="atLeast"/>
              <w:ind w:firstLine="336"/>
              <w:jc w:val="center"/>
              <w:rPr>
                <w:rFonts w:ascii="Arial" w:hAnsi="Arial" w:cs="Arial"/>
                <w:b/>
                <w:sz w:val="20"/>
              </w:rPr>
            </w:pPr>
            <w:r w:rsidRPr="003D115C">
              <w:rPr>
                <w:rFonts w:ascii="Arial" w:hAnsi="Arial" w:cs="Arial"/>
                <w:b/>
                <w:sz w:val="20"/>
              </w:rPr>
              <w:t>Proposta tecnica dell’</w:t>
            </w:r>
            <w:proofErr w:type="spellStart"/>
            <w:r w:rsidRPr="003D115C">
              <w:rPr>
                <w:rFonts w:ascii="Arial" w:hAnsi="Arial" w:cs="Arial"/>
                <w:b/>
                <w:sz w:val="20"/>
              </w:rPr>
              <w:t>o.e</w:t>
            </w:r>
            <w:proofErr w:type="spellEnd"/>
            <w:r w:rsidRPr="003D115C">
              <w:rPr>
                <w:rFonts w:ascii="Arial" w:hAnsi="Arial" w:cs="Arial"/>
                <w:b/>
                <w:sz w:val="20"/>
              </w:rPr>
              <w:t>. concorrente</w:t>
            </w:r>
          </w:p>
        </w:tc>
      </w:tr>
      <w:tr w:rsidR="0083253B" w:rsidTr="0083253B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Pr="0083253B" w:rsidRDefault="0083253B" w:rsidP="00D6195E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</w:pPr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>D.1 Creazione, produzione e riprese contenuti video</w:t>
            </w:r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 </w:t>
            </w:r>
            <w:r w:rsidRPr="0083253B">
              <w:rPr>
                <w:rFonts w:ascii="Arial" w:hAnsi="Arial" w:cs="Arial"/>
                <w:i/>
                <w:smallCaps/>
                <w:sz w:val="22"/>
                <w:szCs w:val="22"/>
              </w:rPr>
              <w:t>(</w:t>
            </w:r>
            <w:r w:rsidRPr="0083253B">
              <w:rPr>
                <w:rFonts w:ascii="Arial" w:hAnsi="Arial" w:cs="Arial"/>
                <w:i/>
                <w:sz w:val="20"/>
              </w:rPr>
              <w:t xml:space="preserve">Saranno oggetto di valutazione titoli, </w:t>
            </w:r>
            <w:bookmarkStart w:id="4" w:name="_Hlk230621120"/>
            <w:r w:rsidRPr="0083253B">
              <w:rPr>
                <w:rFonts w:ascii="Arial" w:hAnsi="Arial" w:cs="Arial"/>
                <w:i/>
                <w:sz w:val="20"/>
              </w:rPr>
              <w:t xml:space="preserve">professionalità e livello di esperienze delle figure professionali e delle risorse umane impiegate per la creazione, produzione e riprese di contenuti video, </w:t>
            </w:r>
            <w:proofErr w:type="spellStart"/>
            <w:r w:rsidRPr="0083253B">
              <w:rPr>
                <w:rFonts w:ascii="Arial" w:hAnsi="Arial" w:cs="Arial"/>
                <w:i/>
                <w:sz w:val="20"/>
              </w:rPr>
              <w:t>etc</w:t>
            </w:r>
            <w:bookmarkEnd w:id="4"/>
            <w:proofErr w:type="spellEnd"/>
            <w:r w:rsidRPr="0083253B">
              <w:rPr>
                <w:rFonts w:ascii="Arial" w:hAnsi="Arial" w:cs="Arial"/>
                <w:i/>
                <w:sz w:val="20"/>
              </w:rPr>
              <w:t>, nonché le soluzioni operative elaborate per la realizzazione delle attività (cfr. art. 1, punto 1.3, lett. a)).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Pr="008F4A88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83253B" w:rsidTr="0083253B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Pr="0083253B" w:rsidRDefault="0083253B" w:rsidP="00D6195E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mallCaps/>
                <w:sz w:val="22"/>
                <w:szCs w:val="22"/>
              </w:rPr>
            </w:pPr>
            <w:bookmarkStart w:id="5" w:name="_Hlk230621161"/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D.2 </w:t>
            </w:r>
            <w:bookmarkStart w:id="6" w:name="_Hlk230621257"/>
            <w:bookmarkEnd w:id="5"/>
            <w:r w:rsidRPr="0083253B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>Piano social</w:t>
            </w:r>
            <w:bookmarkEnd w:id="6"/>
            <w:r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mallCaps/>
                <w:sz w:val="22"/>
                <w:szCs w:val="22"/>
              </w:rPr>
              <w:t>(</w:t>
            </w:r>
            <w:bookmarkStart w:id="7" w:name="_Hlk230621176"/>
            <w:r w:rsidRPr="00B3677D">
              <w:rPr>
                <w:rFonts w:ascii="Arial" w:hAnsi="Arial" w:cs="Arial"/>
                <w:i/>
                <w:sz w:val="20"/>
              </w:rPr>
              <w:t>Sar</w:t>
            </w:r>
            <w:r>
              <w:rPr>
                <w:rFonts w:ascii="Arial" w:hAnsi="Arial" w:cs="Arial"/>
                <w:i/>
                <w:sz w:val="20"/>
              </w:rPr>
              <w:t>à oggetto di valutazione la proposta inerente all’ideazione e realizzazione del piano editoriale social</w:t>
            </w:r>
            <w:bookmarkEnd w:id="7"/>
            <w:r>
              <w:rPr>
                <w:rFonts w:ascii="Arial" w:hAnsi="Arial" w:cs="Arial"/>
                <w:i/>
                <w:sz w:val="20"/>
              </w:rPr>
              <w:t>. I criteri e le modalità per la selezione del target, etc. (cfr. art. 1, punto 1.3, lett. b) e c))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3253B" w:rsidRDefault="0083253B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Pr="008F4A88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83253B" w:rsidRDefault="0083253B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6379"/>
      </w:tblGrid>
      <w:tr w:rsidR="00872195" w:rsidRPr="0083253B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72195" w:rsidRPr="003D115C" w:rsidRDefault="00872195" w:rsidP="003D115C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3D115C">
              <w:rPr>
                <w:rFonts w:ascii="Arial" w:hAnsi="Arial" w:cs="Arial"/>
                <w:b/>
                <w:smallCaps/>
                <w:sz w:val="22"/>
                <w:szCs w:val="22"/>
              </w:rPr>
              <w:lastRenderedPageBreak/>
              <w:t>Criterio di valutazione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72195" w:rsidRPr="003D115C" w:rsidRDefault="00872195" w:rsidP="003D115C">
            <w:pPr>
              <w:tabs>
                <w:tab w:val="left" w:pos="284"/>
              </w:tabs>
              <w:spacing w:line="360" w:lineRule="atLeast"/>
              <w:ind w:firstLine="336"/>
              <w:jc w:val="center"/>
              <w:rPr>
                <w:rFonts w:ascii="Arial" w:hAnsi="Arial" w:cs="Arial"/>
                <w:b/>
                <w:sz w:val="20"/>
              </w:rPr>
            </w:pPr>
            <w:r w:rsidRPr="003D115C">
              <w:rPr>
                <w:rFonts w:ascii="Arial" w:hAnsi="Arial" w:cs="Arial"/>
                <w:b/>
                <w:sz w:val="20"/>
              </w:rPr>
              <w:t>Proposta tecnica dell’</w:t>
            </w:r>
            <w:proofErr w:type="spellStart"/>
            <w:r w:rsidRPr="003D115C">
              <w:rPr>
                <w:rFonts w:ascii="Arial" w:hAnsi="Arial" w:cs="Arial"/>
                <w:b/>
                <w:sz w:val="20"/>
              </w:rPr>
              <w:t>o.e</w:t>
            </w:r>
            <w:proofErr w:type="spellEnd"/>
            <w:r w:rsidRPr="003D115C">
              <w:rPr>
                <w:rFonts w:ascii="Arial" w:hAnsi="Arial" w:cs="Arial"/>
                <w:b/>
                <w:sz w:val="20"/>
              </w:rPr>
              <w:t>. concorrente</w:t>
            </w:r>
          </w:p>
        </w:tc>
      </w:tr>
      <w:tr w:rsidR="00872195" w:rsidRPr="008F4A88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195" w:rsidRPr="0083253B" w:rsidRDefault="00872195" w:rsidP="00D6195E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</w:pPr>
            <w:r w:rsidRPr="00872195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>E.1 Docufilm e Brochure</w:t>
            </w:r>
            <w:r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 w:rsidRPr="0083253B">
              <w:rPr>
                <w:rFonts w:ascii="Arial" w:hAnsi="Arial" w:cs="Arial"/>
                <w:i/>
                <w:smallCaps/>
                <w:sz w:val="22"/>
                <w:szCs w:val="22"/>
              </w:rPr>
              <w:t>(</w:t>
            </w:r>
            <w:r w:rsidRPr="00B3677D">
              <w:rPr>
                <w:rFonts w:ascii="Arial" w:hAnsi="Arial" w:cs="Arial"/>
                <w:i/>
                <w:sz w:val="20"/>
              </w:rPr>
              <w:t>Sar</w:t>
            </w:r>
            <w:r>
              <w:rPr>
                <w:rFonts w:ascii="Arial" w:hAnsi="Arial" w:cs="Arial"/>
                <w:i/>
                <w:sz w:val="20"/>
              </w:rPr>
              <w:t>à oggetto di valutazione la proposta inerente alla progettazione ed alla realizzazione della brochure e del docufilm (contenuti, modalità di esecuzione, formato e tipologia della brochure, formato e qualità riprese, etc.)</w:t>
            </w:r>
            <w:r w:rsidRPr="0083253B">
              <w:rPr>
                <w:rFonts w:ascii="Arial" w:hAnsi="Arial" w:cs="Arial"/>
                <w:i/>
                <w:sz w:val="20"/>
              </w:rPr>
              <w:t>).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Pr="008F4A88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872195" w:rsidRDefault="00872195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872195" w:rsidRDefault="00872195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6379"/>
      </w:tblGrid>
      <w:tr w:rsidR="00872195" w:rsidRPr="0083253B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72195" w:rsidRPr="003D115C" w:rsidRDefault="00872195" w:rsidP="003D115C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3D115C">
              <w:rPr>
                <w:rFonts w:ascii="Arial" w:hAnsi="Arial" w:cs="Arial"/>
                <w:b/>
                <w:smallCaps/>
                <w:sz w:val="22"/>
                <w:szCs w:val="22"/>
              </w:rPr>
              <w:t>Criterio di valutazione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872195" w:rsidRPr="003D115C" w:rsidRDefault="00872195" w:rsidP="003D115C">
            <w:pPr>
              <w:tabs>
                <w:tab w:val="left" w:pos="284"/>
              </w:tabs>
              <w:spacing w:line="360" w:lineRule="atLeast"/>
              <w:ind w:firstLine="336"/>
              <w:jc w:val="center"/>
              <w:rPr>
                <w:rFonts w:ascii="Arial" w:hAnsi="Arial" w:cs="Arial"/>
                <w:b/>
                <w:sz w:val="20"/>
              </w:rPr>
            </w:pPr>
            <w:r w:rsidRPr="003D115C">
              <w:rPr>
                <w:rFonts w:ascii="Arial" w:hAnsi="Arial" w:cs="Arial"/>
                <w:b/>
                <w:sz w:val="20"/>
              </w:rPr>
              <w:t>Proposta tecnica dell’</w:t>
            </w:r>
            <w:proofErr w:type="spellStart"/>
            <w:r w:rsidRPr="003D115C">
              <w:rPr>
                <w:rFonts w:ascii="Arial" w:hAnsi="Arial" w:cs="Arial"/>
                <w:b/>
                <w:sz w:val="20"/>
              </w:rPr>
              <w:t>o.e</w:t>
            </w:r>
            <w:proofErr w:type="spellEnd"/>
            <w:r w:rsidRPr="003D115C">
              <w:rPr>
                <w:rFonts w:ascii="Arial" w:hAnsi="Arial" w:cs="Arial"/>
                <w:b/>
                <w:sz w:val="20"/>
              </w:rPr>
              <w:t>. concorrente</w:t>
            </w:r>
          </w:p>
        </w:tc>
      </w:tr>
      <w:tr w:rsidR="00872195" w:rsidRPr="008F4A88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195" w:rsidRPr="0083253B" w:rsidRDefault="003D115C" w:rsidP="00D6195E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</w:pPr>
            <w:r w:rsidRPr="003D115C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F.1 Intrattenimento musicale </w:t>
            </w:r>
            <w:r w:rsidR="00872195" w:rsidRPr="0083253B">
              <w:rPr>
                <w:rFonts w:ascii="Arial" w:hAnsi="Arial" w:cs="Arial"/>
                <w:i/>
                <w:smallCaps/>
                <w:sz w:val="22"/>
                <w:szCs w:val="22"/>
              </w:rPr>
              <w:t>(</w:t>
            </w:r>
            <w:r w:rsidRPr="00B3677D">
              <w:rPr>
                <w:rFonts w:ascii="Arial" w:hAnsi="Arial" w:cs="Arial"/>
                <w:i/>
                <w:sz w:val="20"/>
              </w:rPr>
              <w:t>Sa</w:t>
            </w:r>
            <w:r>
              <w:rPr>
                <w:rFonts w:ascii="Arial" w:hAnsi="Arial" w:cs="Arial"/>
                <w:i/>
                <w:sz w:val="20"/>
              </w:rPr>
              <w:t xml:space="preserve">ranno oggetto di valutazione le proposte operative per la realizzazione dell’intrattenimento musicale durante gli eventi programmati dall’Agenzia (artisti proposti, modalità di esecuzione, durata, tema prescelto, </w:t>
            </w:r>
            <w:proofErr w:type="spellStart"/>
            <w:r>
              <w:rPr>
                <w:rFonts w:ascii="Arial" w:hAnsi="Arial" w:cs="Arial"/>
                <w:i/>
                <w:sz w:val="20"/>
              </w:rPr>
              <w:t>etc</w:t>
            </w:r>
            <w:proofErr w:type="spellEnd"/>
            <w:r>
              <w:rPr>
                <w:rFonts w:ascii="Arial" w:hAnsi="Arial" w:cs="Arial"/>
                <w:i/>
                <w:sz w:val="20"/>
              </w:rPr>
              <w:t>).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3D115C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872195" w:rsidRPr="008F4A88" w:rsidRDefault="00872195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872195" w:rsidRDefault="00872195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872195" w:rsidRDefault="00872195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6379"/>
      </w:tblGrid>
      <w:tr w:rsidR="003D115C" w:rsidRPr="0083253B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D115C" w:rsidRPr="003D115C" w:rsidRDefault="003D115C" w:rsidP="003D115C">
            <w:pPr>
              <w:tabs>
                <w:tab w:val="left" w:pos="284"/>
              </w:tabs>
              <w:spacing w:line="360" w:lineRule="atLeast"/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3D115C">
              <w:rPr>
                <w:rFonts w:ascii="Arial" w:hAnsi="Arial" w:cs="Arial"/>
                <w:b/>
                <w:smallCaps/>
                <w:sz w:val="22"/>
                <w:szCs w:val="22"/>
              </w:rPr>
              <w:t>Criterio di valutazione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D115C" w:rsidRPr="003D115C" w:rsidRDefault="003D115C" w:rsidP="003D115C">
            <w:pPr>
              <w:tabs>
                <w:tab w:val="left" w:pos="284"/>
              </w:tabs>
              <w:spacing w:line="360" w:lineRule="atLeast"/>
              <w:ind w:firstLine="336"/>
              <w:jc w:val="center"/>
              <w:rPr>
                <w:rFonts w:ascii="Arial" w:hAnsi="Arial" w:cs="Arial"/>
                <w:b/>
                <w:sz w:val="20"/>
              </w:rPr>
            </w:pPr>
            <w:r w:rsidRPr="003D115C">
              <w:rPr>
                <w:rFonts w:ascii="Arial" w:hAnsi="Arial" w:cs="Arial"/>
                <w:b/>
                <w:sz w:val="20"/>
              </w:rPr>
              <w:t>Proposta tecnica dell’</w:t>
            </w:r>
            <w:proofErr w:type="spellStart"/>
            <w:r w:rsidRPr="003D115C">
              <w:rPr>
                <w:rFonts w:ascii="Arial" w:hAnsi="Arial" w:cs="Arial"/>
                <w:b/>
                <w:sz w:val="20"/>
              </w:rPr>
              <w:t>o.e</w:t>
            </w:r>
            <w:proofErr w:type="spellEnd"/>
            <w:r w:rsidRPr="003D115C">
              <w:rPr>
                <w:rFonts w:ascii="Arial" w:hAnsi="Arial" w:cs="Arial"/>
                <w:b/>
                <w:sz w:val="20"/>
              </w:rPr>
              <w:t>. concorrente</w:t>
            </w:r>
          </w:p>
        </w:tc>
      </w:tr>
      <w:tr w:rsidR="003D115C" w:rsidRPr="008F4A88" w:rsidTr="00D6195E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15C" w:rsidRPr="003D115C" w:rsidRDefault="003D115C" w:rsidP="003D115C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  <w:r w:rsidRPr="003D115C">
              <w:rPr>
                <w:rFonts w:ascii="Arial" w:hAnsi="Arial" w:cs="Arial"/>
                <w:b/>
                <w:i/>
                <w:smallCaps/>
                <w:sz w:val="22"/>
                <w:szCs w:val="22"/>
              </w:rPr>
              <w:t xml:space="preserve">G.1 Riduzione dei tempi inizio attività </w:t>
            </w:r>
            <w:r w:rsidRPr="0083253B">
              <w:rPr>
                <w:rFonts w:ascii="Arial" w:hAnsi="Arial" w:cs="Arial"/>
                <w:i/>
                <w:smallCaps/>
                <w:sz w:val="22"/>
                <w:szCs w:val="22"/>
              </w:rPr>
              <w:t>(</w:t>
            </w:r>
            <w:bookmarkStart w:id="8" w:name="_Hlk229410281"/>
            <w:r w:rsidRPr="003D115C">
              <w:rPr>
                <w:rFonts w:ascii="Arial" w:hAnsi="Arial" w:cs="Arial"/>
                <w:i/>
                <w:sz w:val="20"/>
              </w:rPr>
              <w:t xml:space="preserve">Sarà oggetto di valutazione il termine massimo offerto dall’appaltatore, in giorni naturali e consecutivi, per l’avvio delle attività, decorrenti dalla </w:t>
            </w:r>
            <w:bookmarkStart w:id="9" w:name="_Hlk228805753"/>
            <w:r w:rsidRPr="003D115C">
              <w:rPr>
                <w:rFonts w:ascii="Arial" w:hAnsi="Arial" w:cs="Arial"/>
                <w:i/>
                <w:sz w:val="20"/>
              </w:rPr>
              <w:t>stipula del contratto o dell’esecuzione anticipata, se disposta</w:t>
            </w:r>
            <w:bookmarkEnd w:id="8"/>
            <w:bookmarkEnd w:id="9"/>
            <w:r w:rsidRPr="003D115C">
              <w:rPr>
                <w:rFonts w:ascii="Arial" w:hAnsi="Arial" w:cs="Arial"/>
                <w:i/>
                <w:sz w:val="20"/>
              </w:rPr>
              <w:t>:</w:t>
            </w:r>
          </w:p>
          <w:p w:rsidR="003D115C" w:rsidRPr="003D115C" w:rsidRDefault="003D115C" w:rsidP="003D115C">
            <w:pPr>
              <w:pStyle w:val="Paragrafoelenco"/>
              <w:numPr>
                <w:ilvl w:val="0"/>
                <w:numId w:val="4"/>
              </w:numPr>
              <w:spacing w:line="360" w:lineRule="auto"/>
              <w:ind w:left="176" w:hanging="283"/>
              <w:rPr>
                <w:rFonts w:ascii="Arial" w:hAnsi="Arial" w:cs="Arial"/>
                <w:i/>
                <w:sz w:val="20"/>
              </w:rPr>
            </w:pPr>
            <w:r w:rsidRPr="003D115C">
              <w:rPr>
                <w:rFonts w:ascii="Arial" w:hAnsi="Arial" w:cs="Arial"/>
                <w:i/>
                <w:sz w:val="20"/>
              </w:rPr>
              <w:t>entro il termine massimo di giorni 7: 1 punto</w:t>
            </w:r>
          </w:p>
          <w:p w:rsidR="003D115C" w:rsidRDefault="003D115C" w:rsidP="003D115C">
            <w:pPr>
              <w:pStyle w:val="Paragrafoelenco"/>
              <w:numPr>
                <w:ilvl w:val="0"/>
                <w:numId w:val="4"/>
              </w:numPr>
              <w:spacing w:line="360" w:lineRule="auto"/>
              <w:ind w:left="176" w:hanging="283"/>
              <w:rPr>
                <w:rFonts w:ascii="Arial" w:hAnsi="Arial" w:cs="Arial"/>
                <w:i/>
                <w:sz w:val="20"/>
              </w:rPr>
            </w:pPr>
            <w:r w:rsidRPr="003D115C">
              <w:rPr>
                <w:rFonts w:ascii="Arial" w:hAnsi="Arial" w:cs="Arial"/>
                <w:i/>
                <w:sz w:val="20"/>
              </w:rPr>
              <w:t>entro il termine massimo di giorni 6: 3 punti;</w:t>
            </w:r>
          </w:p>
          <w:p w:rsidR="003D115C" w:rsidRPr="003D115C" w:rsidRDefault="003D115C" w:rsidP="003D115C">
            <w:pPr>
              <w:pStyle w:val="Paragrafoelenco"/>
              <w:numPr>
                <w:ilvl w:val="0"/>
                <w:numId w:val="4"/>
              </w:numPr>
              <w:spacing w:line="360" w:lineRule="auto"/>
              <w:ind w:left="176" w:hanging="283"/>
              <w:rPr>
                <w:rFonts w:ascii="Arial" w:hAnsi="Arial" w:cs="Arial"/>
                <w:i/>
                <w:sz w:val="20"/>
              </w:rPr>
            </w:pPr>
            <w:r w:rsidRPr="003D115C">
              <w:rPr>
                <w:rFonts w:ascii="Arial" w:hAnsi="Arial" w:cs="Arial"/>
                <w:i/>
                <w:sz w:val="20"/>
              </w:rPr>
              <w:t>entro il termine massimo di giorni 5: 6 punti;).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3D115C">
            <w:pPr>
              <w:tabs>
                <w:tab w:val="left" w:pos="284"/>
              </w:tabs>
              <w:spacing w:line="360" w:lineRule="atLeast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  <w:p w:rsidR="003D115C" w:rsidRPr="008F4A88" w:rsidRDefault="003D115C" w:rsidP="00D6195E">
            <w:pPr>
              <w:tabs>
                <w:tab w:val="left" w:pos="284"/>
              </w:tabs>
              <w:spacing w:line="360" w:lineRule="atLeast"/>
              <w:ind w:firstLine="336"/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3D115C" w:rsidRDefault="003D115C" w:rsidP="00CB4DAF">
      <w:pPr>
        <w:spacing w:line="340" w:lineRule="exact"/>
        <w:contextualSpacing/>
        <w:jc w:val="center"/>
        <w:rPr>
          <w:rFonts w:ascii="Arial" w:hAnsi="Arial" w:cs="Arial"/>
          <w:sz w:val="22"/>
          <w:szCs w:val="22"/>
        </w:rPr>
      </w:pPr>
    </w:p>
    <w:p w:rsidR="00B31E41" w:rsidRPr="00B31E41" w:rsidRDefault="00B31E41" w:rsidP="00B31E41">
      <w:pPr>
        <w:tabs>
          <w:tab w:val="left" w:pos="7695"/>
        </w:tabs>
        <w:jc w:val="center"/>
      </w:pPr>
      <w:bookmarkStart w:id="10" w:name="_GoBack"/>
      <w:bookmarkEnd w:id="10"/>
      <w:r>
        <w:t xml:space="preserve">                                                                                           Timbro e firma del l.r.p.t.</w:t>
      </w:r>
    </w:p>
    <w:sectPr w:rsidR="00B31E41" w:rsidRPr="00B31E41" w:rsidSect="00B31E41">
      <w:headerReference w:type="default" r:id="rId7"/>
      <w:pgSz w:w="11906" w:h="16838"/>
      <w:pgMar w:top="156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99F" w:rsidRDefault="00A9299F">
      <w:r>
        <w:separator/>
      </w:r>
    </w:p>
  </w:endnote>
  <w:endnote w:type="continuationSeparator" w:id="0">
    <w:p w:rsidR="00A9299F" w:rsidRDefault="00A9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99F" w:rsidRDefault="00A9299F">
      <w:r>
        <w:separator/>
      </w:r>
    </w:p>
  </w:footnote>
  <w:footnote w:type="continuationSeparator" w:id="0">
    <w:p w:rsidR="00A9299F" w:rsidRDefault="00A92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DAF" w:rsidRPr="00CB4DAF" w:rsidRDefault="00CB4DAF">
    <w:pPr>
      <w:pStyle w:val="Intestazione"/>
      <w:rPr>
        <w:b/>
        <w:i/>
      </w:rPr>
    </w:pPr>
    <w:r w:rsidRPr="00CB4DAF">
      <w:rPr>
        <w:b/>
        <w:i/>
      </w:rPr>
      <w:t>Da redigere preferibilmente su carta intestata dell’</w:t>
    </w:r>
    <w:proofErr w:type="spellStart"/>
    <w:r w:rsidRPr="00CB4DAF">
      <w:rPr>
        <w:b/>
        <w:i/>
      </w:rPr>
      <w:t>o.e</w:t>
    </w:r>
    <w:proofErr w:type="spellEnd"/>
    <w:r w:rsidRPr="00CB4DAF">
      <w:rPr>
        <w:b/>
        <w:i/>
      </w:rPr>
      <w:t>.</w:t>
    </w:r>
    <w:r>
      <w:rPr>
        <w:b/>
        <w:i/>
      </w:rPr>
      <w:t xml:space="preserve"> </w:t>
    </w:r>
    <w:r w:rsidRPr="00CB4DAF">
      <w:rPr>
        <w:b/>
        <w:i/>
      </w:rPr>
      <w:t>offerente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D0BE2"/>
    <w:multiLevelType w:val="hybridMultilevel"/>
    <w:tmpl w:val="38E4EDD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94B2B"/>
    <w:multiLevelType w:val="hybridMultilevel"/>
    <w:tmpl w:val="CDA85674"/>
    <w:lvl w:ilvl="0" w:tplc="FBF6A0E0">
      <w:start w:val="1"/>
      <w:numFmt w:val="bullet"/>
      <w:lvlText w:val="-"/>
      <w:lvlJc w:val="left"/>
      <w:pPr>
        <w:ind w:left="1287" w:hanging="360"/>
      </w:pPr>
      <w:rPr>
        <w:rFonts w:ascii="Courier New" w:hAnsi="Courier New" w:cs="Courier New"/>
        <w:b w:val="0"/>
        <w:bCs w:val="0"/>
        <w:sz w:val="24"/>
        <w:szCs w:val="24"/>
      </w:rPr>
    </w:lvl>
    <w:lvl w:ilvl="1" w:tplc="2B466876">
      <w:start w:val="1"/>
      <w:numFmt w:val="bullet"/>
      <w:lvlText w:val="-"/>
      <w:lvlJc w:val="left"/>
      <w:pPr>
        <w:ind w:left="1287" w:hanging="183"/>
      </w:pPr>
      <w:rPr>
        <w:rFonts w:ascii="Garamond" w:hAnsi="Garamond" w:cs="Garamond"/>
        <w:b w:val="0"/>
        <w:bCs w:val="0"/>
        <w:sz w:val="24"/>
        <w:szCs w:val="24"/>
      </w:rPr>
    </w:lvl>
    <w:lvl w:ilvl="2" w:tplc="F4785CC0">
      <w:start w:val="1"/>
      <w:numFmt w:val="bullet"/>
      <w:lvlText w:val="•"/>
      <w:lvlJc w:val="left"/>
      <w:pPr>
        <w:ind w:left="3103" w:hanging="183"/>
      </w:pPr>
    </w:lvl>
    <w:lvl w:ilvl="3" w:tplc="B5C252C8">
      <w:start w:val="1"/>
      <w:numFmt w:val="bullet"/>
      <w:lvlText w:val="•"/>
      <w:lvlJc w:val="left"/>
      <w:pPr>
        <w:ind w:left="4015" w:hanging="183"/>
      </w:pPr>
    </w:lvl>
    <w:lvl w:ilvl="4" w:tplc="3942059A">
      <w:start w:val="1"/>
      <w:numFmt w:val="bullet"/>
      <w:lvlText w:val="•"/>
      <w:lvlJc w:val="left"/>
      <w:pPr>
        <w:ind w:left="4927" w:hanging="183"/>
      </w:pPr>
    </w:lvl>
    <w:lvl w:ilvl="5" w:tplc="59E03792">
      <w:start w:val="1"/>
      <w:numFmt w:val="bullet"/>
      <w:lvlText w:val="•"/>
      <w:lvlJc w:val="left"/>
      <w:pPr>
        <w:ind w:left="5839" w:hanging="183"/>
      </w:pPr>
    </w:lvl>
    <w:lvl w:ilvl="6" w:tplc="3C42164A">
      <w:start w:val="1"/>
      <w:numFmt w:val="bullet"/>
      <w:lvlText w:val="•"/>
      <w:lvlJc w:val="left"/>
      <w:pPr>
        <w:ind w:left="6751" w:hanging="183"/>
      </w:pPr>
    </w:lvl>
    <w:lvl w:ilvl="7" w:tplc="9C7E1D08">
      <w:start w:val="1"/>
      <w:numFmt w:val="bullet"/>
      <w:lvlText w:val="•"/>
      <w:lvlJc w:val="left"/>
      <w:pPr>
        <w:ind w:left="7663" w:hanging="183"/>
      </w:pPr>
    </w:lvl>
    <w:lvl w:ilvl="8" w:tplc="1278C160">
      <w:start w:val="1"/>
      <w:numFmt w:val="bullet"/>
      <w:lvlText w:val="•"/>
      <w:lvlJc w:val="left"/>
      <w:pPr>
        <w:ind w:left="8575" w:hanging="183"/>
      </w:pPr>
    </w:lvl>
  </w:abstractNum>
  <w:abstractNum w:abstractNumId="2" w15:restartNumberingAfterBreak="0">
    <w:nsid w:val="458F366E"/>
    <w:multiLevelType w:val="hybridMultilevel"/>
    <w:tmpl w:val="BD7852E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25ECE"/>
    <w:multiLevelType w:val="hybridMultilevel"/>
    <w:tmpl w:val="A9F4A08A"/>
    <w:lvl w:ilvl="0" w:tplc="62D4CD1C">
      <w:start w:val="1"/>
      <w:numFmt w:val="upperLetter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2E246836">
      <w:start w:val="1"/>
      <w:numFmt w:val="lowerLetter"/>
      <w:lvlText w:val="%2."/>
      <w:lvlJc w:val="left"/>
      <w:pPr>
        <w:ind w:left="1440" w:hanging="360"/>
      </w:pPr>
    </w:lvl>
    <w:lvl w:ilvl="2" w:tplc="5150BFD8">
      <w:start w:val="1"/>
      <w:numFmt w:val="lowerRoman"/>
      <w:lvlText w:val="%3."/>
      <w:lvlJc w:val="right"/>
      <w:pPr>
        <w:ind w:left="2160" w:hanging="180"/>
      </w:pPr>
    </w:lvl>
    <w:lvl w:ilvl="3" w:tplc="6B3EBD92">
      <w:start w:val="1"/>
      <w:numFmt w:val="decimal"/>
      <w:lvlText w:val="%4."/>
      <w:lvlJc w:val="left"/>
      <w:pPr>
        <w:ind w:left="2880" w:hanging="360"/>
      </w:pPr>
    </w:lvl>
    <w:lvl w:ilvl="4" w:tplc="3FB43ABC">
      <w:start w:val="1"/>
      <w:numFmt w:val="lowerLetter"/>
      <w:lvlText w:val="%5."/>
      <w:lvlJc w:val="left"/>
      <w:pPr>
        <w:ind w:left="3600" w:hanging="360"/>
      </w:pPr>
    </w:lvl>
    <w:lvl w:ilvl="5" w:tplc="A6B88A52">
      <w:start w:val="1"/>
      <w:numFmt w:val="lowerRoman"/>
      <w:lvlText w:val="%6."/>
      <w:lvlJc w:val="right"/>
      <w:pPr>
        <w:ind w:left="4320" w:hanging="180"/>
      </w:pPr>
    </w:lvl>
    <w:lvl w:ilvl="6" w:tplc="D256CEAC">
      <w:start w:val="1"/>
      <w:numFmt w:val="decimal"/>
      <w:lvlText w:val="%7."/>
      <w:lvlJc w:val="left"/>
      <w:pPr>
        <w:ind w:left="5040" w:hanging="360"/>
      </w:pPr>
    </w:lvl>
    <w:lvl w:ilvl="7" w:tplc="5CC8E036">
      <w:start w:val="1"/>
      <w:numFmt w:val="lowerLetter"/>
      <w:lvlText w:val="%8."/>
      <w:lvlJc w:val="left"/>
      <w:pPr>
        <w:ind w:left="5760" w:hanging="360"/>
      </w:pPr>
    </w:lvl>
    <w:lvl w:ilvl="8" w:tplc="076C0CD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9E5"/>
    <w:rsid w:val="00076AC9"/>
    <w:rsid w:val="001B043F"/>
    <w:rsid w:val="002B6239"/>
    <w:rsid w:val="002C6A66"/>
    <w:rsid w:val="00303767"/>
    <w:rsid w:val="0032062C"/>
    <w:rsid w:val="00361BAB"/>
    <w:rsid w:val="003D115C"/>
    <w:rsid w:val="003D4D69"/>
    <w:rsid w:val="003D5448"/>
    <w:rsid w:val="003D722C"/>
    <w:rsid w:val="003E31A5"/>
    <w:rsid w:val="004013C5"/>
    <w:rsid w:val="00507922"/>
    <w:rsid w:val="006123C4"/>
    <w:rsid w:val="00624040"/>
    <w:rsid w:val="006C2F50"/>
    <w:rsid w:val="0083253B"/>
    <w:rsid w:val="00872195"/>
    <w:rsid w:val="00897FD6"/>
    <w:rsid w:val="008F43BA"/>
    <w:rsid w:val="00946AA6"/>
    <w:rsid w:val="00A0463B"/>
    <w:rsid w:val="00A9299F"/>
    <w:rsid w:val="00AF3017"/>
    <w:rsid w:val="00B31E41"/>
    <w:rsid w:val="00CB4DAF"/>
    <w:rsid w:val="00D040D0"/>
    <w:rsid w:val="00D04ACB"/>
    <w:rsid w:val="00D2091F"/>
    <w:rsid w:val="00D80542"/>
    <w:rsid w:val="00DF03A2"/>
    <w:rsid w:val="00DF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82F716"/>
  <w15:docId w15:val="{DC9ABC96-5C01-48EC-A2B8-8495238D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Pr>
      <w:rFonts w:ascii="Arial" w:eastAsia="Arial" w:hAnsi="Arial" w:cs="Arial"/>
      <w:sz w:val="34"/>
    </w:rPr>
  </w:style>
  <w:style w:type="character" w:customStyle="1" w:styleId="Titolo3Carattere">
    <w:name w:val="Titolo 3 Carattere"/>
    <w:basedOn w:val="Carpredefinitoparagrafo"/>
    <w:link w:val="Titolo3"/>
    <w:uiPriority w:val="9"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basedOn w:val="Carpredefinitoparagrafo"/>
    <w:link w:val="Tito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basedOn w:val="Carpredefinitoparagrafo"/>
    <w:link w:val="Tito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basedOn w:val="Carpredefinitoparagrafo"/>
    <w:link w:val="Titolo9"/>
    <w:uiPriority w:val="9"/>
    <w:rPr>
      <w:rFonts w:ascii="Arial" w:eastAsia="Arial" w:hAnsi="Arial" w:cs="Arial"/>
      <w:i/>
      <w:iCs/>
      <w:sz w:val="21"/>
      <w:szCs w:val="21"/>
    </w:rPr>
  </w:style>
  <w:style w:type="paragraph" w:styleId="Nessunaspaziatura">
    <w:name w:val="No Spacing"/>
    <w:uiPriority w:val="1"/>
    <w:qFormat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Pr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before="200" w:after="200"/>
    </w:pPr>
    <w:rPr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Pr>
      <w:sz w:val="24"/>
      <w:szCs w:val="24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ind w:left="720" w:right="720"/>
    </w:pPr>
    <w:rPr>
      <w:i/>
    </w:rPr>
  </w:style>
  <w:style w:type="character" w:customStyle="1" w:styleId="CitazioneCarattere">
    <w:name w:val="Citazione Carattere"/>
    <w:link w:val="Citazione"/>
    <w:uiPriority w:val="29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zioneintensaCarattere">
    <w:name w:val="Citazione intensa Carattere"/>
    <w:link w:val="Citazioneintensa"/>
    <w:uiPriority w:val="30"/>
    <w:rPr>
      <w:i/>
    </w:rPr>
  </w:style>
  <w:style w:type="character" w:customStyle="1" w:styleId="HeaderChar">
    <w:name w:val="Header Char"/>
    <w:basedOn w:val="Carpredefinitoparagrafo"/>
    <w:uiPriority w:val="99"/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Carpredefinitoparagrafo"/>
    <w:uiPriority w:val="99"/>
  </w:style>
  <w:style w:type="paragraph" w:styleId="Didascalia">
    <w:name w:val="caption"/>
    <w:basedOn w:val="Normale"/>
    <w:next w:val="Normale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PidipaginaCarattere">
    <w:name w:val="Piè di pagina Carattere"/>
    <w:link w:val="Pidipagina"/>
    <w:uiPriority w:val="99"/>
  </w:style>
  <w:style w:type="table" w:customStyle="1" w:styleId="TableGridLight">
    <w:name w:val="Table Grid Light"/>
    <w:basedOn w:val="Tabellanorma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lasemplice-1">
    <w:name w:val="Plain Table 1"/>
    <w:basedOn w:val="Tabellanorma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lasemplice-2">
    <w:name w:val="Plain Table 2"/>
    <w:basedOn w:val="Tabellanorma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lasemplice-3">
    <w:name w:val="Plain Table 3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semplice4">
    <w:name w:val="Plain Table 4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semplice5">
    <w:name w:val="Plain Table 5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griglia1chiara">
    <w:name w:val="Grid Table 1 Light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lagriglia2">
    <w:name w:val="Grid Table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gliatab3">
    <w:name w:val="Grid Table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gliatab4">
    <w:name w:val="Grid Table 4"/>
    <w:basedOn w:val="Tabellanorma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lanorma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lanorma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lanorma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lanorma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lanorma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lanorma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lagriglia5scura">
    <w:name w:val="Grid Table 5 Dark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lagriglia6acolori">
    <w:name w:val="Grid Table 6 Colorful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lagriglia7acolori">
    <w:name w:val="Grid Table 7 Colorful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laelenco1chiara">
    <w:name w:val="List Table 1 Light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lanorma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laelenco2">
    <w:name w:val="List Table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Elencotab3">
    <w:name w:val="List Table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Elencotab4">
    <w:name w:val="List Table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laelenco5scura">
    <w:name w:val="List Table 5 Dark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laelenco6acolori">
    <w:name w:val="List Table 6 Colorful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laelenco7acolori">
    <w:name w:val="List Table 7 Colorful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Collegamentoipertestuale">
    <w:name w:val="Hyperlink"/>
    <w:uiPriority w:val="99"/>
    <w:unhideWhenUsed/>
    <w:rPr>
      <w:color w:val="0000FF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pPr>
      <w:spacing w:after="40"/>
    </w:pPr>
    <w:rPr>
      <w:sz w:val="18"/>
    </w:rPr>
  </w:style>
  <w:style w:type="character" w:customStyle="1" w:styleId="TestonotaapidipaginaCarattere">
    <w:name w:val="Testo nota a piè di pagina Carattere"/>
    <w:link w:val="Testonotaapidipagina"/>
    <w:uiPriority w:val="99"/>
    <w:rPr>
      <w:sz w:val="18"/>
    </w:rPr>
  </w:style>
  <w:style w:type="character" w:styleId="Rimandonotaapidipagina">
    <w:name w:val="footnote reference"/>
    <w:basedOn w:val="Carpredefinitoparagrafo"/>
    <w:uiPriority w:val="99"/>
    <w:unhideWhenUsed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Pr>
      <w:sz w:val="20"/>
    </w:rPr>
  </w:style>
  <w:style w:type="character" w:customStyle="1" w:styleId="TestonotadichiusuraCarattere">
    <w:name w:val="Testo nota di chiusura Carattere"/>
    <w:link w:val="Testonotadichiusura"/>
    <w:uiPriority w:val="99"/>
    <w:rPr>
      <w:sz w:val="20"/>
    </w:rPr>
  </w:style>
  <w:style w:type="character" w:styleId="Rimandonotadichiusura">
    <w:name w:val="endnote reference"/>
    <w:basedOn w:val="Carpredefinitoparagrafo"/>
    <w:uiPriority w:val="99"/>
    <w:semiHidden/>
    <w:unhideWhenUsed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dicedellefigure">
    <w:name w:val="table of figures"/>
    <w:basedOn w:val="Normale"/>
    <w:next w:val="Normale"/>
    <w:uiPriority w:val="99"/>
    <w:unhideWhenUsed/>
  </w:style>
  <w:style w:type="paragraph" w:customStyle="1" w:styleId="Corpodeltesto1">
    <w:name w:val="Corpo del testo1"/>
    <w:basedOn w:val="Normale"/>
    <w:link w:val="CorpodeltestoCarattere"/>
    <w:uiPriority w:val="99"/>
    <w:pPr>
      <w:spacing w:line="480" w:lineRule="atLeast"/>
      <w:ind w:right="335"/>
    </w:pPr>
  </w:style>
  <w:style w:type="table" w:styleId="Grigliatabella">
    <w:name w:val="Table Grid"/>
    <w:basedOn w:val="Tabellanormale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rpodeltestoCarattere">
    <w:name w:val="Corpo del testo Carattere"/>
    <w:link w:val="Corpodeltesto1"/>
    <w:uiPriority w:val="99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aliases w:val="Normal bullet 2,List Paragraph,Elenco VOX,Elenco_2,Question,Elenco a colori - Colore 11,Bullet list,Numbered List,List Paragraph1,AB List 1,Bullet Points,Paragrafo elenco 2,Bullet List,FooterText,numbered,Paragraphe de liste1,列出段落,列出段落1"/>
    <w:basedOn w:val="Normale"/>
    <w:link w:val="ParagrafoelencoCarattere"/>
    <w:uiPriority w:val="34"/>
    <w:qFormat/>
    <w:pPr>
      <w:ind w:left="720"/>
      <w:contextualSpacing/>
    </w:pPr>
  </w:style>
  <w:style w:type="paragraph" w:styleId="Intestazione">
    <w:name w:val="header"/>
    <w:basedOn w:val="Normale"/>
    <w:link w:val="IntestazioneCarattere"/>
    <w:qFormat/>
    <w:pPr>
      <w:tabs>
        <w:tab w:val="center" w:pos="4819"/>
        <w:tab w:val="right" w:pos="9638"/>
      </w:tabs>
    </w:pPr>
    <w:rPr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ParagrafoelencoCarattere">
    <w:name w:val="Paragrafo elenco Carattere"/>
    <w:aliases w:val="Normal bullet 2 Carattere,List Paragraph Carattere,Elenco VOX Carattere,Elenco_2 Carattere,Question Carattere,Elenco a colori - Colore 11 Carattere,Bullet list Carattere,Numbered List Carattere,List Paragraph1 Carattere"/>
    <w:link w:val="Paragrafoelenco"/>
    <w:uiPriority w:val="34"/>
    <w:qFormat/>
    <w:locked/>
    <w:rsid w:val="00361BAB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Archivio</dc:creator>
  <cp:keywords/>
  <dc:description/>
  <cp:lastModifiedBy>Genanro Crispino</cp:lastModifiedBy>
  <cp:revision>4</cp:revision>
  <dcterms:created xsi:type="dcterms:W3CDTF">2026-05-28T14:19:00Z</dcterms:created>
  <dcterms:modified xsi:type="dcterms:W3CDTF">2026-05-28T14:39:00Z</dcterms:modified>
</cp:coreProperties>
</file>